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SI-SAMU-PRIORITE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Elodie Falcioni </w:t>
      </w:r>
    </w:p>
    <w:p>
      <w:r>
        <w:t>Description : Décrit la priorité de régulation médicale.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P0</w:t>
            </w:r>
          </w:p>
        </w:tc>
        <w:tc>
          <w:tcPr>
            <w:tcW w:type="dxa" w:w="1440"/>
          </w:tcPr>
          <w:p>
            <w:r>
              <w:t>Ultra-Prioritaire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médicale ultra prioritaire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P1</w:t>
            </w:r>
          </w:p>
        </w:tc>
        <w:tc>
          <w:tcPr>
            <w:tcW w:type="dxa" w:w="1440"/>
          </w:tcPr>
          <w:p>
            <w:r>
              <w:t>Prioritaire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médicale prioritaire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P2</w:t>
            </w:r>
          </w:p>
        </w:tc>
        <w:tc>
          <w:tcPr>
            <w:tcW w:type="dxa" w:w="1440"/>
          </w:tcPr>
          <w:p>
            <w:r>
              <w:t>Non Urgent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médicale non urgente (valeur attribuée par défaut)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P3</w:t>
            </w:r>
          </w:p>
        </w:tc>
        <w:tc>
          <w:tcPr>
            <w:tcW w:type="dxa" w:w="1440"/>
          </w:tcPr>
          <w:p>
            <w:r>
              <w:t>Différé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Régulation médicale différée 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NR</w:t>
            </w:r>
          </w:p>
        </w:tc>
        <w:tc>
          <w:tcPr>
            <w:tcW w:type="dxa" w:w="1440"/>
          </w:tcPr>
          <w:p>
            <w:r>
              <w:t>Non régulé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49D9E9-91C6-4F91-B7AF-BC95F7C9245D}"/>
</file>

<file path=customXml/itemProps3.xml><?xml version="1.0" encoding="utf-8"?>
<ds:datastoreItem xmlns:ds="http://schemas.openxmlformats.org/officeDocument/2006/customXml" ds:itemID="{9DC73A8E-1BA5-43E6-8AEE-C14122CFDD32}"/>
</file>

<file path=customXml/itemProps4.xml><?xml version="1.0" encoding="utf-8"?>
<ds:datastoreItem xmlns:ds="http://schemas.openxmlformats.org/officeDocument/2006/customXml" ds:itemID="{D81CE0BB-0205-4820-AAB7-EBA4000DAE0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